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 xml:space="preserve">Curriculum-Vitae </w:t>
      </w:r>
    </w:p>
    <w:p>
      <w:pPr>
        <w:pStyle w:val="style157"/>
        <w:ind w:left="7200" w:firstLine="720"/>
        <w:rPr>
          <w:sz w:val="52"/>
          <w:szCs w:val="52"/>
          <w:u w:val="single"/>
        </w:rPr>
      </w:pPr>
    </w:p>
    <w:p>
      <w:pPr>
        <w:pStyle w:val="style0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TUHINSUBHRA MEDDA</w:t>
      </w:r>
    </w:p>
    <w:p>
      <w:pPr>
        <w:pStyle w:val="style0"/>
        <w:rPr>
          <w:b/>
          <w:color w:val="0070c0"/>
          <w:u w:val="single"/>
        </w:rPr>
      </w:pPr>
      <w:r>
        <w:rPr>
          <w:b/>
        </w:rPr>
        <w:t>E-mail: tuhinsubhramedda@gmail.com</w:t>
      </w:r>
    </w:p>
    <w:p>
      <w:pPr>
        <w:pStyle w:val="style0"/>
        <w:rPr>
          <w:b/>
        </w:rPr>
      </w:pPr>
      <w:r>
        <w:rPr>
          <w:b/>
        </w:rPr>
        <w:t>Ph</w:t>
      </w:r>
      <w:r>
        <w:t>: (+91)7365063948</w:t>
      </w:r>
      <w:r>
        <w:t>/ 9775066760</w:t>
      </w:r>
    </w:p>
    <w:p>
      <w:pPr>
        <w:pStyle w:val="style0"/>
        <w:rPr>
          <w:bCs/>
        </w:rPr>
      </w:pPr>
      <w:r>
        <w:rPr>
          <w:b/>
          <w:bCs/>
        </w:rPr>
        <w:t>B. Sc</w:t>
      </w:r>
      <w:r>
        <w:rPr>
          <w:bCs/>
        </w:rPr>
        <w:t>.  Perfusion Technology</w:t>
      </w:r>
    </w:p>
    <w:p>
      <w:pPr>
        <w:pStyle w:val="style0"/>
        <w:rPr>
          <w:bCs/>
        </w:rPr>
      </w:pPr>
      <w:r>
        <w:rPr>
          <w:bCs/>
        </w:rPr>
        <w:t xml:space="preserve">Perfusionist, </w:t>
      </w:r>
      <w:r>
        <w:rPr>
          <w:bCs/>
          <w:lang w:val="en-US"/>
        </w:rPr>
        <w:t xml:space="preserve">Hi Tech Medical College, Rourkela. </w:t>
      </w:r>
    </w:p>
    <w:p>
      <w:pPr>
        <w:pStyle w:val="style0"/>
        <w:rPr/>
      </w:pPr>
      <w:r>
        <w:rPr>
          <w:i/>
          <w:noProof/>
        </w:rPr>
        <w:pict>
          <v:line id="1026" stroked="t" from="0.0pt,4.85pt" to="450.0pt,4.85pt" style="position:absolute;z-index:2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</w:p>
    <w:p>
      <w:pPr>
        <w:pStyle w:val="style2"/>
        <w:jc w:val="left"/>
        <w:rPr>
          <w:rFonts w:ascii="Times New Roman" w:eastAsia="Arial Unicode MS" w:hAnsi="Times New Roman"/>
          <w:sz w:val="28"/>
          <w:szCs w:val="28"/>
          <w:u w:val="single"/>
        </w:rPr>
      </w:pPr>
      <w:r>
        <w:rPr>
          <w:rFonts w:ascii="Times New Roman" w:eastAsia="Arial Unicode MS" w:hAnsi="Times New Roman"/>
          <w:sz w:val="28"/>
          <w:szCs w:val="28"/>
        </w:rPr>
        <w:t xml:space="preserve">                                                   Personal Details</w:t>
      </w:r>
    </w:p>
    <w:p>
      <w:pPr>
        <w:pStyle w:val="style0"/>
        <w:rPr/>
      </w:pPr>
      <w:r>
        <w:t>Father’s Name</w:t>
      </w:r>
      <w:r>
        <w:tab/>
      </w:r>
      <w:r>
        <w:tab/>
      </w:r>
      <w:r>
        <w:t xml:space="preserve">                        :           Raghunath Medda</w:t>
      </w:r>
    </w:p>
    <w:p>
      <w:pPr>
        <w:pStyle w:val="style0"/>
        <w:rPr/>
      </w:pPr>
      <w:r>
        <w:t>Date of birth</w:t>
      </w:r>
      <w:r>
        <w:tab/>
      </w:r>
      <w:r>
        <w:tab/>
      </w:r>
      <w:r>
        <w:tab/>
      </w:r>
      <w:r>
        <w:tab/>
      </w:r>
      <w:r>
        <w:t>:</w:t>
      </w:r>
      <w:r>
        <w:tab/>
      </w:r>
      <w:r>
        <w:t>16</w:t>
      </w:r>
      <w:r>
        <w:rPr>
          <w:vertAlign w:val="superscript"/>
        </w:rPr>
        <w:t>th</w:t>
      </w:r>
      <w:r>
        <w:t xml:space="preserve"> May, 1992</w:t>
      </w:r>
    </w:p>
    <w:p>
      <w:pPr>
        <w:pStyle w:val="style0"/>
        <w:rPr/>
      </w:pPr>
      <w:r>
        <w:t>Sex</w:t>
      </w:r>
      <w:r>
        <w:tab/>
      </w:r>
      <w:r>
        <w:tab/>
      </w:r>
      <w:r>
        <w:tab/>
      </w:r>
      <w:r>
        <w:tab/>
      </w:r>
      <w:r>
        <w:tab/>
      </w:r>
      <w:r>
        <w:t>:</w:t>
      </w:r>
      <w:r>
        <w:tab/>
      </w:r>
      <w:r>
        <w:t xml:space="preserve"> Male</w:t>
      </w:r>
    </w:p>
    <w:p>
      <w:pPr>
        <w:pStyle w:val="style0"/>
        <w:rPr/>
      </w:pPr>
      <w:r>
        <w:t>Nationality</w:t>
      </w:r>
      <w:r>
        <w:tab/>
      </w:r>
      <w:r>
        <w:tab/>
      </w:r>
      <w:r>
        <w:tab/>
      </w:r>
      <w:r>
        <w:tab/>
      </w:r>
      <w:r>
        <w:t xml:space="preserve">: </w:t>
      </w:r>
      <w:r>
        <w:tab/>
      </w:r>
      <w:r>
        <w:t xml:space="preserve"> Indian</w:t>
      </w:r>
    </w:p>
    <w:p>
      <w:pPr>
        <w:pStyle w:val="style0"/>
        <w:rPr/>
      </w:pPr>
      <w:r>
        <w:t>Languages known</w:t>
      </w:r>
      <w:r>
        <w:tab/>
      </w:r>
      <w:r>
        <w:tab/>
      </w:r>
      <w:r>
        <w:tab/>
      </w:r>
      <w:r>
        <w:t>:</w:t>
      </w:r>
      <w:r>
        <w:tab/>
      </w:r>
      <w:r>
        <w:t xml:space="preserve">Bengali, English and Hindi </w:t>
      </w:r>
    </w:p>
    <w:p>
      <w:pPr>
        <w:pStyle w:val="style0"/>
        <w:ind w:left="3600" w:hanging="3600"/>
        <w:rPr/>
      </w:pPr>
      <w:r>
        <w:t>Permanent address</w:t>
      </w:r>
      <w:r>
        <w:tab/>
      </w:r>
      <w:r>
        <w:t xml:space="preserve">: </w:t>
      </w:r>
      <w:r>
        <w:tab/>
      </w:r>
      <w:r>
        <w:t>S/O- Raghunath Medda</w:t>
      </w:r>
    </w:p>
    <w:p>
      <w:pPr>
        <w:pStyle w:val="style0"/>
        <w:ind w:left="3600" w:firstLine="720"/>
        <w:rPr/>
      </w:pPr>
      <w:r>
        <w:t>Vill-Madhurpur, P.O.- Madhurpur</w:t>
      </w:r>
    </w:p>
    <w:p>
      <w:pPr>
        <w:pStyle w:val="style0"/>
        <w:ind w:left="3600" w:firstLine="720"/>
        <w:rPr/>
      </w:pPr>
      <w:r>
        <w:t xml:space="preserve">P.S.- </w:t>
      </w:r>
      <w:r>
        <w:t>Arambagh,</w:t>
      </w:r>
    </w:p>
    <w:p>
      <w:pPr>
        <w:pStyle w:val="style0"/>
        <w:ind w:left="2880" w:hanging="2880"/>
        <w:rPr/>
      </w:pPr>
      <w:r>
        <w:tab/>
      </w:r>
      <w:r>
        <w:tab/>
      </w:r>
      <w:r>
        <w:t xml:space="preserve">            Dist:-Hooghly, State- West Bengal</w:t>
      </w:r>
    </w:p>
    <w:p>
      <w:pPr>
        <w:pStyle w:val="style0"/>
        <w:ind w:left="3600" w:firstLine="720"/>
        <w:rPr/>
      </w:pPr>
      <w:r>
        <w:t>Pin no- 712413</w:t>
      </w:r>
    </w:p>
    <w:p>
      <w:pPr>
        <w:pStyle w:val="style0"/>
        <w:ind w:left="2880" w:hanging="2880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Verdana" w:hAnsi="Verdana"/>
          <w:noProof/>
          <w:sz w:val="20"/>
          <w:szCs w:val="20"/>
        </w:rPr>
        <w:pict>
          <v:line id="1027" stroked="t" from="-3.75pt,4.0pt" to="446.25pt,4.0pt" style="position:absolute;z-index:3;mso-position-horizontal-relative:text;mso-position-vertical-relative:text;mso-width-relative:page;mso-height-relative:page;mso-wrap-distance-left:0.0pt;mso-wrap-distance-right:0.0pt;visibility:visible;">
            <v:fill/>
          </v:line>
        </w:pict>
      </w:r>
    </w:p>
    <w:p>
      <w:pPr>
        <w:pStyle w:val="style0"/>
        <w:rPr/>
      </w:pPr>
      <w:r>
        <w:rPr>
          <w:b/>
          <w:sz w:val="28"/>
          <w:szCs w:val="28"/>
        </w:rPr>
        <w:t>Objective:</w:t>
      </w:r>
      <w:r>
        <w:t xml:space="preserve">  To settle a position in the professional career which can stimulate my mind, give me better skills &amp; also makes my position improvement smooth.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Scholastic</w:t>
      </w:r>
    </w:p>
    <w:p>
      <w:pPr>
        <w:pStyle w:val="style0"/>
        <w:rPr/>
      </w:pPr>
    </w:p>
    <w:tbl>
      <w:tblPr>
        <w:tblpPr w:leftFromText="180" w:rightFromText="180" w:topFromText="0" w:bottomFromText="0" w:vertAnchor="text" w:horzAnchor="margin" w:tblpXSpec="left" w:tblpY="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0"/>
        <w:gridCol w:w="1970"/>
        <w:gridCol w:w="2141"/>
        <w:gridCol w:w="1798"/>
        <w:gridCol w:w="1897"/>
      </w:tblGrid>
      <w:tr>
        <w:trPr>
          <w:trHeight w:val="537" w:hRule="atLeast"/>
        </w:trPr>
        <w:tc>
          <w:tcPr>
            <w:tcW w:w="1860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Course</w:t>
            </w:r>
          </w:p>
        </w:tc>
        <w:tc>
          <w:tcPr>
            <w:tcW w:w="1970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</w:rPr>
              <w:t xml:space="preserve"> of the Institution</w:t>
            </w:r>
          </w:p>
        </w:tc>
        <w:tc>
          <w:tcPr>
            <w:tcW w:w="2141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Board/Council</w:t>
            </w:r>
          </w:p>
        </w:tc>
        <w:tc>
          <w:tcPr>
            <w:tcW w:w="1798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Marks</w:t>
            </w:r>
          </w:p>
        </w:tc>
        <w:tc>
          <w:tcPr>
            <w:tcW w:w="1897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Year of passing</w:t>
            </w:r>
          </w:p>
        </w:tc>
      </w:tr>
      <w:tr>
        <w:tblPrEx/>
        <w:trPr>
          <w:trHeight w:val="820" w:hRule="atLeast"/>
        </w:trPr>
        <w:tc>
          <w:tcPr>
            <w:tcW w:w="1860" w:type="dxa"/>
            <w:tcBorders/>
          </w:tcPr>
          <w:p>
            <w:pPr>
              <w:pStyle w:val="style0"/>
              <w:rPr/>
            </w:pPr>
            <w:r>
              <w:t>Secondary</w:t>
            </w:r>
          </w:p>
        </w:tc>
        <w:tc>
          <w:tcPr>
            <w:tcW w:w="1970" w:type="dxa"/>
            <w:tcBorders/>
          </w:tcPr>
          <w:p>
            <w:pPr>
              <w:pStyle w:val="style0"/>
              <w:rPr/>
            </w:pPr>
            <w:r>
              <w:t>Dakshin Rasulpur  High School</w:t>
            </w:r>
          </w:p>
        </w:tc>
        <w:tc>
          <w:tcPr>
            <w:tcW w:w="2141" w:type="dxa"/>
            <w:tcBorders/>
          </w:tcPr>
          <w:p>
            <w:pPr>
              <w:pStyle w:val="style0"/>
              <w:rPr/>
            </w:pPr>
            <w:r>
              <w:t>West Bengal Board of secondary education</w:t>
            </w:r>
          </w:p>
        </w:tc>
        <w:tc>
          <w:tcPr>
            <w:tcW w:w="179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77.62%</w:t>
            </w:r>
          </w:p>
        </w:tc>
        <w:tc>
          <w:tcPr>
            <w:tcW w:w="1897" w:type="dxa"/>
            <w:tcBorders/>
          </w:tcPr>
          <w:p>
            <w:pPr>
              <w:pStyle w:val="style0"/>
              <w:rPr/>
            </w:pPr>
            <w:r>
              <w:t>2008</w:t>
            </w:r>
          </w:p>
        </w:tc>
      </w:tr>
      <w:tr>
        <w:tblPrEx/>
        <w:trPr>
          <w:trHeight w:val="1102" w:hRule="atLeast"/>
        </w:trPr>
        <w:tc>
          <w:tcPr>
            <w:tcW w:w="1860" w:type="dxa"/>
            <w:tcBorders/>
          </w:tcPr>
          <w:p>
            <w:pPr>
              <w:pStyle w:val="style0"/>
              <w:rPr/>
            </w:pPr>
            <w:r>
              <w:t>Higher Secondary</w:t>
            </w:r>
          </w:p>
        </w:tc>
        <w:tc>
          <w:tcPr>
            <w:tcW w:w="1970" w:type="dxa"/>
            <w:tcBorders/>
          </w:tcPr>
          <w:p>
            <w:pPr>
              <w:pStyle w:val="style0"/>
              <w:rPr/>
            </w:pPr>
            <w:r>
              <w:t>Parul Ramakrishna Sarada High School</w:t>
            </w:r>
          </w:p>
        </w:tc>
        <w:tc>
          <w:tcPr>
            <w:tcW w:w="2141" w:type="dxa"/>
            <w:tcBorders/>
          </w:tcPr>
          <w:p>
            <w:pPr>
              <w:pStyle w:val="style0"/>
              <w:rPr/>
            </w:pPr>
            <w:r>
              <w:t>West Bengal Council of higher secondary education</w:t>
            </w:r>
          </w:p>
        </w:tc>
        <w:tc>
          <w:tcPr>
            <w:tcW w:w="1798" w:type="dxa"/>
            <w:tcBorders/>
            <w:vAlign w:val="center"/>
          </w:tcPr>
          <w:p>
            <w:pPr>
              <w:pStyle w:val="style0"/>
              <w:jc w:val="center"/>
              <w:rPr/>
            </w:pPr>
            <w:r>
              <w:t>69%</w:t>
            </w:r>
          </w:p>
        </w:tc>
        <w:tc>
          <w:tcPr>
            <w:tcW w:w="1897" w:type="dxa"/>
            <w:tcBorders/>
          </w:tcPr>
          <w:p>
            <w:pPr>
              <w:pStyle w:val="style0"/>
              <w:rPr/>
            </w:pPr>
            <w:r>
              <w:t>2010</w:t>
            </w:r>
          </w:p>
        </w:tc>
      </w:tr>
    </w:tbl>
    <w:p>
      <w:pPr>
        <w:pStyle w:val="style0"/>
        <w:rPr/>
      </w:pPr>
    </w:p>
    <w:tbl>
      <w:tblPr>
        <w:tblpPr w:leftFromText="180" w:rightFromText="180" w:topFromText="0" w:bottomFromText="0" w:vertAnchor="page" w:horzAnchor="margin" w:tblpXSpec="left" w:tblpY="1267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2970"/>
        <w:gridCol w:w="2155"/>
        <w:gridCol w:w="1805"/>
      </w:tblGrid>
      <w:tr>
        <w:trPr>
          <w:trHeight w:val="5" w:hRule="atLeast"/>
        </w:trPr>
        <w:tc>
          <w:tcPr>
            <w:tcW w:w="2718" w:type="dxa"/>
            <w:tcBorders/>
            <w:vAlign w:val="center"/>
          </w:tcPr>
          <w:p>
            <w:pPr>
              <w:pStyle w:val="style4098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Course/stream</w:t>
            </w:r>
          </w:p>
        </w:tc>
        <w:tc>
          <w:tcPr>
            <w:tcW w:w="2970" w:type="dxa"/>
            <w:tcBorders/>
            <w:shd w:val="clear" w:color="auto" w:fill="auto"/>
            <w:vAlign w:val="center"/>
          </w:tcPr>
          <w:p>
            <w:pPr>
              <w:pStyle w:val="style4098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College/University</w:t>
            </w:r>
          </w:p>
        </w:tc>
        <w:tc>
          <w:tcPr>
            <w:tcW w:w="2155" w:type="dxa"/>
            <w:tcBorders/>
            <w:shd w:val="clear" w:color="auto" w:fill="auto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 xml:space="preserve">Marks </w:t>
            </w:r>
          </w:p>
        </w:tc>
        <w:tc>
          <w:tcPr>
            <w:tcW w:w="1805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Year of completion</w:t>
            </w:r>
          </w:p>
        </w:tc>
      </w:tr>
      <w:tr>
        <w:tblPrEx/>
        <w:trPr>
          <w:trHeight w:val="1319" w:hRule="atLeast"/>
        </w:trPr>
        <w:tc>
          <w:tcPr>
            <w:tcW w:w="2718" w:type="dxa"/>
            <w:tcBorders/>
            <w:vAlign w:val="center"/>
          </w:tcPr>
          <w:p>
            <w:pPr>
              <w:pStyle w:val="style4098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B.Sc.</w:t>
            </w:r>
          </w:p>
          <w:p>
            <w:pPr>
              <w:pStyle w:val="style4098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bCs/>
              </w:rPr>
              <w:t xml:space="preserve"> Perfusion  Technology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>
            <w:pPr>
              <w:pStyle w:val="style4098"/>
              <w:numPr>
                <w:ilvl w:val="0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/>
            <w:vAlign w:val="center"/>
          </w:tcPr>
          <w:p>
            <w:pPr>
              <w:pStyle w:val="style4098"/>
              <w:numPr>
                <w:ilvl w:val="0"/>
                <w:numId w:val="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R.G.Kar Medical College</w:t>
            </w:r>
          </w:p>
        </w:tc>
        <w:tc>
          <w:tcPr>
            <w:tcW w:w="2155" w:type="dxa"/>
            <w:tcBorders/>
            <w:shd w:val="clear" w:color="auto" w:fill="auto"/>
            <w:vAlign w:val="center"/>
          </w:tcPr>
          <w:p>
            <w:pPr>
              <w:pStyle w:val="style0"/>
              <w:rPr/>
            </w:pPr>
            <w:r>
              <w:t>65.16%</w:t>
            </w:r>
          </w:p>
        </w:tc>
        <w:tc>
          <w:tcPr>
            <w:tcW w:w="1805" w:type="dxa"/>
            <w:tcBorders/>
          </w:tcPr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>20</w:t>
            </w:r>
            <w:r>
              <w:rPr>
                <w:lang w:val="en-US"/>
              </w:rPr>
              <w:t>18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0"/>
        <w:shd w:val="clear" w:color="auto" w:fill="ffffff"/>
        <w:spacing w:after="100" w:afterAutospacing="true"/>
        <w:ind w:left="1440"/>
        <w:jc w:val="both"/>
        <w:rPr>
          <w:rStyle w:val="style4099"/>
          <w:rFonts w:cs="Calibri"/>
          <w:color w:val="444444"/>
        </w:rPr>
      </w:pPr>
    </w:p>
    <w:p>
      <w:pPr>
        <w:pStyle w:val="style0"/>
        <w:shd w:val="clear" w:color="auto" w:fill="ffffff"/>
        <w:spacing w:after="100" w:afterAutospacing="true"/>
        <w:ind w:left="1440"/>
        <w:jc w:val="both"/>
        <w:rPr>
          <w:rStyle w:val="style4099"/>
          <w:rFonts w:cs="Calibri"/>
          <w:color w:val="444444"/>
        </w:rPr>
      </w:pPr>
    </w:p>
    <w:p>
      <w:pPr>
        <w:pStyle w:val="style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Experience </w:t>
      </w:r>
    </w:p>
    <w:p>
      <w:pPr>
        <w:pStyle w:val="style0"/>
        <w:spacing w:after="200" w:lineRule="auto" w:line="276"/>
        <w:ind w:left="360"/>
        <w:rPr>
          <w:b/>
        </w:rPr>
      </w:pPr>
    </w:p>
    <w:p>
      <w:pPr>
        <w:pStyle w:val="style179"/>
        <w:numPr>
          <w:ilvl w:val="0"/>
          <w:numId w:val="28"/>
        </w:numPr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>Both adult and pediatric cardiac(</w:t>
      </w:r>
      <w:r>
        <w:rPr>
          <w:b/>
          <w:sz w:val="28"/>
          <w:szCs w:val="28"/>
          <w:lang w:val="en-US"/>
        </w:rPr>
        <w:t>3</w:t>
      </w:r>
      <w:r>
        <w:rPr>
          <w:b/>
          <w:sz w:val="28"/>
          <w:szCs w:val="28"/>
        </w:rPr>
        <w:t>kg) surgery.</w:t>
      </w:r>
    </w:p>
    <w:p>
      <w:pPr>
        <w:pStyle w:val="style179"/>
        <w:numPr>
          <w:ilvl w:val="0"/>
          <w:numId w:val="28"/>
        </w:numPr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ECMO, IABP. </w:t>
      </w:r>
      <w:r>
        <w:rPr>
          <w:b/>
          <w:sz w:val="28"/>
          <w:szCs w:val="28"/>
          <w:lang w:val="en-US"/>
        </w:rPr>
        <w:t>Cell Saver</w:t>
      </w:r>
    </w:p>
    <w:p>
      <w:pPr>
        <w:pStyle w:val="style179"/>
        <w:numPr>
          <w:ilvl w:val="0"/>
          <w:numId w:val="28"/>
        </w:numPr>
        <w:spacing w:lineRule="auto" w:line="276"/>
        <w:rPr>
          <w:b/>
          <w:sz w:val="28"/>
          <w:szCs w:val="28"/>
        </w:rPr>
      </w:pPr>
      <w:r>
        <w:rPr>
          <w:b/>
          <w:sz w:val="28"/>
          <w:szCs w:val="28"/>
        </w:rPr>
        <w:t>BLS(AHA)</w:t>
      </w:r>
    </w:p>
    <w:p>
      <w:pPr>
        <w:pStyle w:val="style179"/>
        <w:spacing w:lineRule="auto" w:line="276"/>
        <w:ind w:left="1080"/>
        <w:rPr>
          <w:b/>
          <w:sz w:val="28"/>
          <w:szCs w:val="28"/>
        </w:rPr>
      </w:pPr>
    </w:p>
    <w:tbl>
      <w:tblPr>
        <w:tblStyle w:val="style154"/>
        <w:tblW w:w="0" w:type="auto"/>
        <w:tblInd w:w="250" w:type="dxa"/>
        <w:tblLook w:val="04A0" w:firstRow="1" w:lastRow="0" w:firstColumn="1" w:lastColumn="0" w:noHBand="0" w:noVBand="1"/>
      </w:tblPr>
      <w:tblGrid>
        <w:gridCol w:w="3578"/>
        <w:gridCol w:w="3207"/>
        <w:gridCol w:w="2786"/>
      </w:tblGrid>
      <w:tr>
        <w:trPr/>
        <w:tc>
          <w:tcPr>
            <w:tcW w:w="3671" w:type="dxa"/>
            <w:tcBorders/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 of Hospital</w:t>
            </w:r>
          </w:p>
        </w:tc>
        <w:tc>
          <w:tcPr>
            <w:tcW w:w="3284" w:type="dxa"/>
            <w:tcBorders/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From</w:t>
            </w:r>
          </w:p>
        </w:tc>
        <w:tc>
          <w:tcPr>
            <w:tcW w:w="2860" w:type="dxa"/>
            <w:tcBorders/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</w:t>
            </w:r>
          </w:p>
        </w:tc>
      </w:tr>
      <w:tr>
        <w:tblPrEx/>
        <w:trPr/>
        <w:tc>
          <w:tcPr>
            <w:tcW w:w="3671" w:type="dxa"/>
            <w:tcBorders/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AIIMS, Rishikesh</w:t>
            </w:r>
          </w:p>
        </w:tc>
        <w:tc>
          <w:tcPr>
            <w:tcW w:w="3284" w:type="dxa"/>
            <w:tcBorders/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July,2018</w:t>
            </w:r>
          </w:p>
        </w:tc>
        <w:tc>
          <w:tcPr>
            <w:tcW w:w="2860" w:type="dxa"/>
            <w:tcBorders/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31st March, 2021</w:t>
            </w:r>
          </w:p>
        </w:tc>
      </w:tr>
      <w:tr>
        <w:tblPrEx/>
        <w:trPr/>
        <w:tc>
          <w:tcPr>
            <w:tcW w:w="3671" w:type="dxa"/>
            <w:tcBorders/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AIIMS, Patna</w:t>
            </w:r>
          </w:p>
        </w:tc>
        <w:tc>
          <w:tcPr>
            <w:tcW w:w="3284" w:type="dxa"/>
            <w:tcBorders/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1st April</w:t>
            </w:r>
          </w:p>
        </w:tc>
        <w:tc>
          <w:tcPr>
            <w:tcW w:w="2860" w:type="dxa"/>
            <w:tcBorders/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15th June, 2022</w:t>
            </w:r>
          </w:p>
        </w:tc>
      </w:tr>
      <w:tr>
        <w:tblPrEx/>
        <w:trPr/>
        <w:tc>
          <w:tcPr>
            <w:tcW w:w="3671" w:type="dxa"/>
            <w:tcBorders/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Hi-Tech Medical College, Rourkela. </w:t>
            </w:r>
          </w:p>
        </w:tc>
        <w:tc>
          <w:tcPr>
            <w:tcW w:w="3284" w:type="dxa"/>
            <w:tcBorders/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20th June. </w:t>
            </w:r>
          </w:p>
        </w:tc>
        <w:tc>
          <w:tcPr>
            <w:tcW w:w="2860" w:type="dxa"/>
            <w:tcBorders/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Till date</w:t>
            </w:r>
          </w:p>
        </w:tc>
      </w:tr>
    </w:tbl>
    <w:p>
      <w:pPr>
        <w:pStyle w:val="style179"/>
        <w:spacing w:lineRule="auto" w:line="276"/>
        <w:ind w:left="1080"/>
        <w:rPr>
          <w:b/>
          <w:sz w:val="28"/>
          <w:szCs w:val="28"/>
        </w:rPr>
      </w:pPr>
    </w:p>
    <w:tbl>
      <w:tblPr>
        <w:tblStyle w:val="style154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00" w:firstRow="0" w:lastRow="0" w:firstColumn="0" w:lastColumn="0" w:noHBand="0" w:noVBand="1"/>
      </w:tblPr>
      <w:tblGrid>
        <w:gridCol w:w="4177"/>
        <w:gridCol w:w="3867"/>
        <w:gridCol w:w="1775"/>
      </w:tblGrid>
      <w:tr>
        <w:trPr/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Course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Board/Institution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Year</w:t>
            </w:r>
          </w:p>
        </w:tc>
      </w:tr>
      <w:tr>
        <w:tblPrEx/>
        <w:trPr/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BLS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American Heart Association (AIIMS, RISHIKESH)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2020-2021</w:t>
            </w:r>
          </w:p>
        </w:tc>
      </w:tr>
      <w:tr>
        <w:tblPrEx/>
        <w:trPr/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Introduction to Acute Normovolemic Hemodilution(ANH)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AmSECT University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2020</w:t>
            </w:r>
          </w:p>
        </w:tc>
      </w:tr>
      <w:tr>
        <w:tblPrEx/>
        <w:trPr/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Introduction to ECMO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AmSECT University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2020</w:t>
            </w:r>
          </w:p>
        </w:tc>
      </w:tr>
      <w:tr>
        <w:tblPrEx/>
        <w:trPr/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Custodial Cardioplegia: A Single Dose Hyperpolarizing Solution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AmSECT University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2020</w:t>
            </w:r>
          </w:p>
        </w:tc>
      </w:tr>
      <w:tr>
        <w:tblPrEx/>
        <w:trPr/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Myocardial Protection Workshop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AmSECT University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2020</w:t>
            </w:r>
          </w:p>
        </w:tc>
      </w:tr>
      <w:tr>
        <w:tblPrEx/>
        <w:trPr/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Antithrombin -What the perfusionist needs to know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AmSECT University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2020</w:t>
            </w:r>
          </w:p>
        </w:tc>
      </w:tr>
      <w:tr>
        <w:tblPrEx/>
        <w:trPr/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Acute Kidney Injury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AmSECT University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2020</w:t>
            </w:r>
          </w:p>
        </w:tc>
      </w:tr>
      <w:tr>
        <w:tblPrEx/>
        <w:trPr/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ECMO Specialist Exam Review Course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AmSECT University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2021</w:t>
            </w:r>
          </w:p>
        </w:tc>
      </w:tr>
      <w:tr>
        <w:tblPrEx/>
        <w:trPr/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Introduction to ECLS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AmSECT University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179"/>
              <w:spacing w:lineRule="auto" w:line="276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2021</w:t>
            </w:r>
          </w:p>
        </w:tc>
      </w:tr>
    </w:tbl>
    <w:p>
      <w:pPr>
        <w:pStyle w:val="style179"/>
        <w:spacing w:lineRule="auto" w:line="276"/>
        <w:ind w:left="1080"/>
        <w:rPr>
          <w:b/>
          <w:sz w:val="28"/>
          <w:szCs w:val="28"/>
        </w:rPr>
      </w:pPr>
    </w:p>
    <w:p>
      <w:pPr>
        <w:pStyle w:val="style0"/>
        <w:rPr/>
      </w:pPr>
    </w:p>
    <w:p>
      <w:pPr>
        <w:pStyle w:val="style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SEMINAR/CONFERENCE</w:t>
      </w:r>
    </w:p>
    <w:p>
      <w:pPr>
        <w:pStyle w:val="style0"/>
        <w:ind w:left="1425"/>
        <w:rPr/>
      </w:pPr>
    </w:p>
    <w:p>
      <w:pPr>
        <w:pStyle w:val="style0"/>
        <w:rPr/>
      </w:pPr>
      <w:r>
        <w:t>ECMO-</w:t>
      </w:r>
      <w:r>
        <w:t xml:space="preserve">2016,   </w:t>
      </w:r>
      <w:r>
        <w:t xml:space="preserve">ISECTCON-2017,    ISECTCON-2018,  </w:t>
      </w:r>
      <w:r>
        <w:t xml:space="preserve"> ISECTCON-2019,</w:t>
      </w:r>
      <w:bookmarkStart w:id="0" w:name="_GoBack"/>
      <w:bookmarkEnd w:id="0"/>
      <w:r>
        <w:t xml:space="preserve">   ISECTCON2020</w:t>
      </w:r>
    </w:p>
    <w:p>
      <w:pPr>
        <w:pStyle w:val="style0"/>
        <w:tabs>
          <w:tab w:val="right" w:leader="none" w:pos="9360"/>
        </w:tabs>
        <w:rPr>
          <w:rFonts w:cs="Arial"/>
        </w:rPr>
      </w:pPr>
    </w:p>
    <w:p>
      <w:pPr>
        <w:pStyle w:val="style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PAPERS</w:t>
      </w:r>
    </w:p>
    <w:p>
      <w:pPr>
        <w:pStyle w:val="style0"/>
        <w:tabs>
          <w:tab w:val="right" w:leader="none" w:pos="9360"/>
        </w:tabs>
        <w:ind w:left="720"/>
        <w:rPr>
          <w:rFonts w:cs="Arial"/>
        </w:rPr>
      </w:pPr>
    </w:p>
    <w:p>
      <w:pPr>
        <w:pStyle w:val="style0"/>
        <w:tabs>
          <w:tab w:val="right" w:leader="none" w:pos="9360"/>
        </w:tabs>
        <w:ind w:left="720"/>
        <w:rPr>
          <w:rFonts w:cs="Arial"/>
        </w:rPr>
      </w:pPr>
      <w:r>
        <w:rPr>
          <w:rFonts w:cs="Arial"/>
        </w:rPr>
        <w:t>1)</w:t>
      </w:r>
      <w:r>
        <w:rPr>
          <w:rStyle w:val="style4097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style87"/>
          <w:color w:val="000000"/>
          <w:sz w:val="22"/>
          <w:szCs w:val="22"/>
          <w:shd w:val="clear" w:color="auto" w:fill="ffffff"/>
        </w:rPr>
        <w:t> </w:t>
      </w:r>
      <w:r>
        <w:rPr>
          <w:rStyle w:val="style87"/>
          <w:color w:val="000000"/>
          <w:shd w:val="clear" w:color="auto" w:fill="ffffff"/>
        </w:rPr>
        <w:t>A Rare Case Report on Use of IABP in Post Op-Mediastinal Mass Removal</w:t>
      </w:r>
    </w:p>
    <w:p>
      <w:pPr>
        <w:pStyle w:val="style0"/>
        <w:tabs>
          <w:tab w:val="right" w:leader="none" w:pos="9360"/>
        </w:tabs>
        <w:ind w:left="720"/>
        <w:rPr>
          <w:rFonts w:cs="Arial"/>
        </w:rPr>
      </w:pPr>
      <w:r>
        <w:rPr>
          <w:rFonts w:cs="Arial"/>
        </w:rPr>
        <w:t xml:space="preserve">Sumanta Das et </w:t>
      </w:r>
      <w:r>
        <w:rPr>
          <w:rFonts w:cs="Arial"/>
        </w:rPr>
        <w:t>al,</w:t>
      </w:r>
      <w:r>
        <w:t xml:space="preserve"> JMSCR Volume 05, issue 09 October 2017.</w:t>
      </w:r>
    </w:p>
    <w:p>
      <w:pPr>
        <w:pStyle w:val="style0"/>
        <w:tabs>
          <w:tab w:val="right" w:leader="none" w:pos="9360"/>
        </w:tabs>
        <w:ind w:left="720"/>
        <w:rPr>
          <w:rFonts w:cs="Arial"/>
        </w:rPr>
      </w:pPr>
    </w:p>
    <w:p>
      <w:pPr>
        <w:pStyle w:val="style0"/>
        <w:tabs>
          <w:tab w:val="right" w:leader="none" w:pos="9360"/>
        </w:tabs>
        <w:ind w:left="720"/>
        <w:rPr>
          <w:rStyle w:val="style87"/>
          <w:color w:val="000000"/>
          <w:shd w:val="clear" w:color="auto" w:fill="ffffff"/>
        </w:rPr>
      </w:pPr>
      <w:r>
        <w:rPr>
          <w:rFonts w:cs="Arial"/>
        </w:rPr>
        <w:t>2)</w:t>
      </w:r>
      <w:r>
        <w:rPr>
          <w:rStyle w:val="style4097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style87"/>
          <w:color w:val="000000"/>
          <w:shd w:val="clear" w:color="auto" w:fill="ffffff"/>
        </w:rPr>
        <w:t>Normovolemic Hemodilution Prior to Cardiopulmonary Bypass: An Approach to Autologus Blood Transfusion Reduces Post Operative Homologous Blood Requirement</w:t>
      </w:r>
    </w:p>
    <w:p>
      <w:pPr>
        <w:pStyle w:val="style0"/>
        <w:tabs>
          <w:tab w:val="right" w:leader="none" w:pos="9360"/>
        </w:tabs>
        <w:ind w:left="720"/>
        <w:rPr>
          <w:rFonts w:cs="Arial"/>
        </w:rPr>
      </w:pPr>
      <w:r>
        <w:rPr>
          <w:rFonts w:cs="Arial"/>
        </w:rPr>
        <w:t>Pritam Nandy et al,</w:t>
      </w:r>
      <w:r>
        <w:t xml:space="preserve"> JMSCR Volume 05, issue 09 September 2017.</w:t>
      </w:r>
    </w:p>
    <w:p>
      <w:pPr>
        <w:pStyle w:val="style0"/>
        <w:tabs>
          <w:tab w:val="right" w:leader="none" w:pos="9360"/>
        </w:tabs>
        <w:ind w:left="720"/>
        <w:rPr>
          <w:rFonts w:cs="Arial"/>
        </w:rPr>
      </w:pPr>
    </w:p>
    <w:p>
      <w:pPr>
        <w:pStyle w:val="style0"/>
        <w:tabs>
          <w:tab w:val="right" w:leader="none" w:pos="9360"/>
        </w:tabs>
        <w:ind w:left="720"/>
        <w:rPr/>
      </w:pPr>
      <w:r>
        <w:rPr>
          <w:rFonts w:cs="Arial"/>
        </w:rPr>
        <w:t>3)</w:t>
      </w:r>
      <w:r>
        <w:t xml:space="preserve">  </w:t>
      </w:r>
      <w:r>
        <w:rPr>
          <w:b/>
        </w:rPr>
        <w:t>Therapeutic Hypothermia induced Hypokalemia and Hyperglycemia in Cardiac Surgery</w:t>
      </w:r>
      <w:r>
        <w:t xml:space="preserve">.  </w:t>
      </w:r>
    </w:p>
    <w:p>
      <w:pPr>
        <w:pStyle w:val="style0"/>
        <w:tabs>
          <w:tab w:val="right" w:leader="none" w:pos="9360"/>
        </w:tabs>
        <w:ind w:left="720"/>
        <w:rPr/>
      </w:pPr>
      <w:r>
        <w:t xml:space="preserve">Tuhinsubhra Medda et al, JMSCR Volume 05, issue 10 October 2017. </w:t>
      </w:r>
    </w:p>
    <w:p>
      <w:pPr>
        <w:pStyle w:val="style0"/>
        <w:tabs>
          <w:tab w:val="right" w:leader="none" w:pos="9360"/>
        </w:tabs>
        <w:ind w:left="720"/>
        <w:rPr/>
      </w:pPr>
    </w:p>
    <w:p>
      <w:pPr>
        <w:pStyle w:val="style0"/>
        <w:tabs>
          <w:tab w:val="right" w:leader="none" w:pos="9360"/>
        </w:tabs>
        <w:ind w:left="720"/>
        <w:rPr>
          <w:b/>
        </w:rPr>
      </w:pPr>
      <w:r>
        <w:t>4)</w:t>
      </w:r>
      <w:r>
        <w:rPr>
          <w:b/>
        </w:rPr>
        <w:t>Myocardial potection in Aortic Valve Replacement with S</w:t>
      </w:r>
      <w:r>
        <w:rPr>
          <w:b/>
        </w:rPr>
        <w:t>evere Aortic Stenosis: A comperative study between Del Nido and HTK Solution</w:t>
      </w:r>
    </w:p>
    <w:p>
      <w:pPr>
        <w:pStyle w:val="style0"/>
        <w:tabs>
          <w:tab w:val="right" w:leader="none" w:pos="9360"/>
        </w:tabs>
        <w:ind w:left="720"/>
        <w:rPr/>
      </w:pPr>
      <w:r>
        <w:t>Kamal Das et al, JMSCR Volume 05, issue 10 October 2017.</w:t>
      </w:r>
    </w:p>
    <w:p>
      <w:pPr>
        <w:pStyle w:val="style0"/>
        <w:tabs>
          <w:tab w:val="right" w:leader="none" w:pos="9360"/>
        </w:tabs>
        <w:rPr>
          <w:rFonts w:cs="Arial"/>
        </w:rPr>
      </w:pPr>
    </w:p>
    <w:p>
      <w:pPr>
        <w:pStyle w:val="style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Declaration</w:t>
      </w:r>
    </w:p>
    <w:p>
      <w:pPr>
        <w:pStyle w:val="style0"/>
        <w:tabs>
          <w:tab w:val="right" w:leader="none" w:pos="9360"/>
        </w:tabs>
        <w:ind w:left="720"/>
        <w:jc w:val="both"/>
        <w:rPr>
          <w:rFonts w:cs="Arial"/>
        </w:rPr>
      </w:pPr>
    </w:p>
    <w:p>
      <w:pPr>
        <w:pStyle w:val="style0"/>
        <w:tabs>
          <w:tab w:val="right" w:leader="none" w:pos="9360"/>
        </w:tabs>
        <w:jc w:val="both"/>
        <w:rPr>
          <w:rFonts w:cs="Arial"/>
        </w:rPr>
      </w:pPr>
      <w:r>
        <w:rPr>
          <w:rFonts w:cs="Arial"/>
        </w:rPr>
        <w:t xml:space="preserve">I consider myself familiar with Perfusion technology.  I am also confident on my ability to work in a team. </w:t>
      </w:r>
      <w:r>
        <w:rPr>
          <w:rFonts w:cs="Arial"/>
        </w:rPr>
        <w:t>I, hereby declare that above mentioned information is true to the best of my knowledge.</w:t>
      </w:r>
    </w:p>
    <w:p>
      <w:pPr>
        <w:pStyle w:val="style0"/>
        <w:rPr>
          <w:rFonts w:ascii="Verdana" w:hAnsi="Verdana"/>
          <w:b/>
          <w:i/>
        </w:rPr>
      </w:pPr>
    </w:p>
    <w:p>
      <w:pPr>
        <w:pStyle w:val="style0"/>
        <w:tabs>
          <w:tab w:val="left" w:leader="none" w:pos="6154"/>
        </w:tabs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</w:rPr>
        <w:t>Tuhinsubhra Medda</w:t>
      </w:r>
    </w:p>
    <w:p>
      <w:pPr>
        <w:pStyle w:val="style0"/>
        <w:tabs>
          <w:tab w:val="left" w:leader="none" w:pos="6154"/>
        </w:tabs>
        <w:rPr>
          <w:rFonts w:ascii="Verdana" w:hAnsi="Verdana"/>
        </w:rPr>
      </w:pPr>
      <w:r>
        <w:rPr>
          <w:rFonts w:ascii="Verdana" w:hAnsi="Verdana"/>
          <w:sz w:val="20"/>
          <w:szCs w:val="20"/>
        </w:rPr>
        <w:t xml:space="preserve"> Date: </w:t>
      </w:r>
      <w:r>
        <w:rPr>
          <w:rFonts w:hAnsi="Verdana"/>
          <w:sz w:val="20"/>
          <w:szCs w:val="20"/>
          <w:lang w:val="en-US"/>
        </w:rPr>
        <w:t>29/06</w:t>
      </w:r>
      <w:r>
        <w:rPr>
          <w:rFonts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202</w:t>
      </w:r>
      <w:r>
        <w:rPr>
          <w:rFonts w:hAnsi="Verdana"/>
          <w:sz w:val="20"/>
          <w:szCs w:val="20"/>
          <w:lang w:val="en-US"/>
        </w:rPr>
        <w:t>2</w:t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 xml:space="preserve">                                      </w:t>
      </w:r>
    </w:p>
    <w:sectPr>
      <w:pgSz w:w="11907" w:h="16839" w:orient="portrait" w:code="9"/>
      <w:pgMar w:top="1008" w:right="1152" w:bottom="720" w:left="1152" w:header="720" w:footer="720" w:gutter="0"/>
      <w:pgBorders w:zOrder="front" w:display="allPages" w:offsetFrom="text">
        <w:top w:val="thinThickSmallGap" w:sz="18" w:space="30" w:color="auto"/>
        <w:left w:val="thinThickSmallGap" w:sz="18" w:space="25" w:color="auto"/>
        <w:bottom w:val="thickThinSmallGap" w:sz="18" w:space="18" w:color="auto"/>
        <w:right w:val="thickThinSmallGap" w:sz="18" w:space="2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000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000010101"/>
    <w:charset w:val="81"/>
    <w:family w:val="auto"/>
    <w:pitch w:val="fixed"/>
    <w:sig w:usb0="00000001" w:usb1="09060000" w:usb2="00000010" w:usb3="00000000" w:csb0="00080000" w:csb1="00000000"/>
  </w:font>
  <w:font w:name="Arial Unicode MS">
    <w:altName w:val="Arial Unicode MS"/>
    <w:panose1 w:val="020b0604020000020204"/>
    <w:charset w:val="80"/>
    <w:family w:val="swiss"/>
    <w:pitch w:val="variable"/>
    <w:sig w:usb0="F7FFAFFF" w:usb1="E9DFFFFF" w:usb2="0000003F" w:usb3="00000000" w:csb0="003F01F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2B664B4"/>
    <w:lvl w:ilvl="0" w:tplc="4009000B">
      <w:start w:val="1"/>
      <w:numFmt w:val="bullet"/>
      <w:lvlText w:val=""/>
      <w:lvlJc w:val="left"/>
      <w:pPr>
        <w:ind w:left="28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95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32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-31696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-30976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A5EB078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C202C3C"/>
    <w:lvl w:ilvl="0" w:tplc="04090001">
      <w:start w:val="1"/>
      <w:numFmt w:val="bullet"/>
      <w:lvlText w:val=""/>
      <w:lvlJc w:val="left"/>
      <w:pPr>
        <w:tabs>
          <w:tab w:val="left" w:leader="none" w:pos="705"/>
        </w:tabs>
        <w:ind w:left="70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leader="none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leader="none" w:pos="2145"/>
        </w:tabs>
        <w:ind w:left="2145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65"/>
        </w:tabs>
        <w:ind w:left="2865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left" w:leader="none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leader="none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leader="none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leader="none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leader="none" w:pos="6465"/>
        </w:tabs>
        <w:ind w:left="6465" w:hanging="180"/>
      </w:pPr>
    </w:lvl>
  </w:abstractNum>
  <w:abstractNum w:abstractNumId="3">
    <w:nsid w:val="00000003"/>
    <w:multiLevelType w:val="hybridMultilevel"/>
    <w:tmpl w:val="DDB4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9582932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89389BB6"/>
    <w:styleLink w:val="style4101"/>
    <w:lvl w:ilvl="0">
      <w:start w:val="1"/>
      <w:numFmt w:val="bullet"/>
      <w:lvlText w:val=""/>
      <w:lvlJc w:val="left"/>
      <w:pPr/>
      <w:rPr>
        <w:rFonts w:ascii="Wingdings" w:hAnsi="Wingdings"/>
        <w:b/>
        <w:i w:val="false"/>
        <w:sz w:val="44"/>
        <w:szCs w:val="44"/>
      </w:rPr>
    </w:lvl>
    <w:lvl w:ilvl="1">
      <w:start w:val="1"/>
      <w:numFmt w:val="bullet"/>
      <w:lvlText w:val="o"/>
      <w:lvlJc w:val="left"/>
      <w:pPr/>
      <w:rPr>
        <w:rFonts w:ascii="Courier New" w:cs="Courier New" w:hAnsi="Courier New"/>
      </w:rPr>
    </w:lvl>
    <w:lvl w:ilvl="2">
      <w:start w:val="1"/>
      <w:numFmt w:val="bullet"/>
      <w:lvlText w:val=""/>
      <w:lvlJc w:val="left"/>
      <w:pPr/>
      <w:rPr>
        <w:rFonts w:ascii="Wingdings" w:hAnsi="Wingdings"/>
      </w:rPr>
    </w:lvl>
    <w:lvl w:ilvl="3">
      <w:start w:val="1"/>
      <w:numFmt w:val="bullet"/>
      <w:lvlText w:val=""/>
      <w:lvlJc w:val="left"/>
      <w:pPr/>
      <w:rPr>
        <w:rFonts w:ascii="Symbol" w:hAnsi="Symbol"/>
      </w:rPr>
    </w:lvl>
    <w:lvl w:ilvl="4">
      <w:start w:val="1"/>
      <w:numFmt w:val="bullet"/>
      <w:lvlText w:val="o"/>
      <w:lvlJc w:val="left"/>
      <w:pPr/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/>
      <w:rPr>
        <w:rFonts w:ascii="Wingdings" w:hAnsi="Wingdings"/>
      </w:rPr>
    </w:lvl>
    <w:lvl w:ilvl="6">
      <w:start w:val="1"/>
      <w:numFmt w:val="bullet"/>
      <w:lvlText w:val=""/>
      <w:lvlJc w:val="left"/>
      <w:pPr/>
      <w:rPr>
        <w:rFonts w:ascii="Symbol" w:hAnsi="Symbol"/>
      </w:rPr>
    </w:lvl>
    <w:lvl w:ilvl="7">
      <w:start w:val="1"/>
      <w:numFmt w:val="bullet"/>
      <w:lvlText w:val="o"/>
      <w:lvlJc w:val="left"/>
      <w:pPr/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/>
      <w:rPr>
        <w:rFonts w:ascii="Wingdings" w:hAnsi="Wingdings"/>
      </w:rPr>
    </w:lvl>
  </w:abstractNum>
  <w:abstractNum w:abstractNumId="6">
    <w:nsid w:val="00000006"/>
    <w:multiLevelType w:val="hybridMultilevel"/>
    <w:tmpl w:val="683E9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BCFC9E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8EA13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BEC2AC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576067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561C0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E2AA2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1A3CC8FC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684A5FA0"/>
    <w:lvl w:ilvl="0" w:tplc="40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45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05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65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D710F8BA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9E06EE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3F68FE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EAE03414"/>
    <w:lvl w:ilvl="0" w:tplc="C5BC736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false"/>
        <w:sz w:val="44"/>
        <w:szCs w:val="4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C2FCD5FC"/>
    <w:lvl w:ilvl="0" w:tplc="40090001">
      <w:start w:val="1"/>
      <w:numFmt w:val="bullet"/>
      <w:lvlText w:val=""/>
      <w:lvlJc w:val="left"/>
      <w:pPr>
        <w:ind w:left="-130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-588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3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1572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3732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61C2E6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BBCE7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singleLevel"/>
    <w:tmpl w:val="EBBC44FA"/>
    <w:lvl w:ilvl="0">
      <w:start w:val="1"/>
      <w:numFmt w:val="bullet"/>
      <w:pStyle w:val="style4098"/>
      <w:lvlText w:val=""/>
      <w:lvlJc w:val="left"/>
      <w:pPr>
        <w:tabs>
          <w:tab w:val="left" w:leader="none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A90EF6E2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68563E8C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F7DEBD56"/>
    <w:lvl w:ilvl="0" w:tplc="481E23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 w:val="false"/>
        <w:sz w:val="44"/>
        <w:szCs w:val="4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BF40922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multilevel"/>
    <w:tmpl w:val="C0ECC64A"/>
    <w:lvl w:ilvl="0">
      <w:start w:val="1"/>
      <w:numFmt w:val="bullet"/>
      <w:lvlText w:val=""/>
      <w:lvlJc w:val="left"/>
      <w:pPr/>
      <w:rPr>
        <w:rFonts w:ascii="Wingdings" w:hAnsi="Wingdings"/>
        <w:b/>
        <w:i w:val="false"/>
        <w:sz w:val="44"/>
        <w:szCs w:val="44"/>
      </w:rPr>
    </w:lvl>
    <w:lvl w:ilvl="1">
      <w:start w:val="1"/>
      <w:numFmt w:val="bullet"/>
      <w:lvlText w:val=""/>
      <w:lvlJc w:val="left"/>
      <w:pPr/>
      <w:rPr>
        <w:rFonts w:ascii="Symbol" w:hAnsi="Symbol" w:hint="default"/>
      </w:rPr>
    </w:lvl>
    <w:lvl w:ilvl="2">
      <w:start w:val="1"/>
      <w:numFmt w:val="bullet"/>
      <w:lvlText w:val=""/>
      <w:lvlJc w:val="left"/>
      <w:pPr/>
      <w:rPr>
        <w:rFonts w:ascii="Wingdings" w:hAnsi="Wingdings"/>
      </w:rPr>
    </w:lvl>
    <w:lvl w:ilvl="3">
      <w:start w:val="1"/>
      <w:numFmt w:val="bullet"/>
      <w:lvlText w:val=""/>
      <w:lvlJc w:val="left"/>
      <w:pPr/>
      <w:rPr>
        <w:rFonts w:ascii="Symbol" w:hAnsi="Symbol"/>
      </w:rPr>
    </w:lvl>
    <w:lvl w:ilvl="4">
      <w:start w:val="1"/>
      <w:numFmt w:val="bullet"/>
      <w:lvlText w:val="o"/>
      <w:lvlJc w:val="left"/>
      <w:pPr/>
      <w:rPr>
        <w:rFonts w:ascii="Courier New" w:cs="Courier New" w:hAnsi="Courier New"/>
      </w:rPr>
    </w:lvl>
    <w:lvl w:ilvl="5">
      <w:start w:val="1"/>
      <w:numFmt w:val="bullet"/>
      <w:lvlText w:val=""/>
      <w:lvlJc w:val="left"/>
      <w:pPr/>
      <w:rPr>
        <w:rFonts w:ascii="Wingdings" w:hAnsi="Wingdings"/>
      </w:rPr>
    </w:lvl>
    <w:lvl w:ilvl="6">
      <w:start w:val="1"/>
      <w:numFmt w:val="bullet"/>
      <w:lvlText w:val=""/>
      <w:lvlJc w:val="left"/>
      <w:pPr/>
      <w:rPr>
        <w:rFonts w:ascii="Symbol" w:hAnsi="Symbol"/>
      </w:rPr>
    </w:lvl>
    <w:lvl w:ilvl="7">
      <w:start w:val="1"/>
      <w:numFmt w:val="bullet"/>
      <w:lvlText w:val="o"/>
      <w:lvlJc w:val="left"/>
      <w:pPr/>
      <w:rPr>
        <w:rFonts w:ascii="Courier New" w:cs="Courier New" w:hAnsi="Courier New"/>
      </w:rPr>
    </w:lvl>
    <w:lvl w:ilvl="8">
      <w:start w:val="1"/>
      <w:numFmt w:val="bullet"/>
      <w:lvlText w:val=""/>
      <w:lvlJc w:val="left"/>
      <w:pPr/>
      <w:rPr>
        <w:rFonts w:ascii="Wingdings" w:hAnsi="Wingdings"/>
      </w:rPr>
    </w:lvl>
  </w:abstractNum>
  <w:num w:numId="1">
    <w:abstractNumId w:val="22"/>
  </w:num>
  <w:num w:numId="2">
    <w:abstractNumId w:val="5"/>
  </w:num>
  <w:num w:numId="3">
    <w:abstractNumId w:val="13"/>
  </w:num>
  <w:num w:numId="4">
    <w:abstractNumId w:val="6"/>
  </w:num>
  <w:num w:numId="5">
    <w:abstractNumId w:val="2"/>
  </w:num>
  <w:num w:numId="6">
    <w:abstractNumId w:val="24"/>
  </w:num>
  <w:num w:numId="7">
    <w:abstractNumId w:val="26"/>
  </w:num>
  <w:num w:numId="8">
    <w:abstractNumId w:val="18"/>
  </w:num>
  <w:num w:numId="9">
    <w:abstractNumId w:val="14"/>
  </w:num>
  <w:num w:numId="10">
    <w:abstractNumId w:val="7"/>
  </w:num>
  <w:num w:numId="11">
    <w:abstractNumId w:val="23"/>
  </w:num>
  <w:num w:numId="12">
    <w:abstractNumId w:val="16"/>
  </w:num>
  <w:num w:numId="13">
    <w:abstractNumId w:val="15"/>
  </w:num>
  <w:num w:numId="14">
    <w:abstractNumId w:val="20"/>
  </w:num>
  <w:num w:numId="15">
    <w:abstractNumId w:val="3"/>
  </w:num>
  <w:num w:numId="16">
    <w:abstractNumId w:val="0"/>
  </w:num>
  <w:num w:numId="17">
    <w:abstractNumId w:val="21"/>
  </w:num>
  <w:num w:numId="18">
    <w:abstractNumId w:val="12"/>
  </w:num>
  <w:num w:numId="19">
    <w:abstractNumId w:val="17"/>
  </w:num>
  <w:num w:numId="20">
    <w:abstractNumId w:val="25"/>
  </w:num>
  <w:num w:numId="21">
    <w:abstractNumId w:val="9"/>
  </w:num>
  <w:num w:numId="22">
    <w:abstractNumId w:val="11"/>
  </w:num>
  <w:num w:numId="23">
    <w:abstractNumId w:val="8"/>
  </w:num>
  <w:num w:numId="24">
    <w:abstractNumId w:val="10"/>
  </w:num>
  <w:num w:numId="25">
    <w:abstractNumId w:val="4"/>
  </w:num>
  <w:num w:numId="26">
    <w:abstractNumId w:val="27"/>
  </w:num>
  <w:num w:numId="27">
    <w:abstractNumId w:val="19"/>
  </w:num>
  <w:num w:numId="28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Mangal" w:eastAsia="Calibri" w:hAnsi="Calibri"/>
        <w:sz w:val="22"/>
        <w:szCs w:val="22"/>
        <w:lang w:val="en-IN" w:bidi="ar-SA" w:eastAsia="en-US"/>
      </w:rPr>
    </w:rPrDefault>
    <w:pPrDefault>
      <w:pPr>
        <w:spacing w:before="100" w:beforeAutospacing="true" w:after="100" w:afterAutospacing="true"/>
      </w:pPr>
    </w:pPrDefault>
  </w:docDefaults>
  <w:style w:type="paragraph" w:default="1" w:styleId="style0">
    <w:name w:val="Normal"/>
    <w:next w:val="style0"/>
    <w:qFormat/>
    <w:pPr>
      <w:spacing w:before="0" w:beforeAutospacing="false" w:after="0" w:afterAutospacing="false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2">
    <w:name w:val="heading 2"/>
    <w:basedOn w:val="style0"/>
    <w:next w:val="style0"/>
    <w:link w:val="style4097"/>
    <w:qFormat/>
    <w:pPr>
      <w:keepNext/>
      <w:shd w:val="clear" w:color="auto" w:fill="c0c0c0"/>
      <w:spacing w:after="80"/>
      <w:jc w:val="center"/>
      <w:outlineLvl w:val="1"/>
    </w:pPr>
    <w:rPr>
      <w:rFonts w:ascii="Verdana" w:hAnsi="Verdana"/>
      <w:b/>
      <w:sz w:val="17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6825d1cf-b972-429c-a30a-bbc54863ed30"/>
    <w:basedOn w:val="style65"/>
    <w:next w:val="style4097"/>
    <w:link w:val="style2"/>
    <w:rPr>
      <w:rFonts w:ascii="Verdana" w:cs="Times New Roman" w:eastAsia="Times New Roman" w:hAnsi="Verdana"/>
      <w:b/>
      <w:sz w:val="17"/>
      <w:szCs w:val="20"/>
      <w:shd w:val="clear" w:color="auto" w:fill="c0c0c0"/>
      <w:lang w:val="en-US"/>
    </w:rPr>
  </w:style>
  <w:style w:type="paragraph" w:customStyle="1" w:styleId="style4098">
    <w:name w:val="Achievement"/>
    <w:basedOn w:val="style66"/>
    <w:next w:val="style4098"/>
    <w:pPr>
      <w:numPr>
        <w:ilvl w:val="0"/>
        <w:numId w:val="1"/>
      </w:numPr>
      <w:tabs>
        <w:tab w:val="clear" w:pos="360"/>
      </w:tabs>
      <w:spacing w:after="60" w:lineRule="atLeast" w:line="220"/>
      <w:jc w:val="both"/>
    </w:pPr>
    <w:rPr>
      <w:rFonts w:ascii="Arial" w:eastAsia="Batang" w:hAnsi="Arial"/>
      <w:spacing w:val="-5"/>
      <w:sz w:val="20"/>
      <w:szCs w:val="20"/>
    </w:rPr>
  </w:style>
  <w:style w:type="paragraph" w:styleId="style157">
    <w:name w:val="No Spacing"/>
    <w:next w:val="style157"/>
    <w:qFormat/>
    <w:uiPriority w:val="1"/>
    <w:pPr>
      <w:spacing w:before="0" w:beforeAutospacing="false" w:after="0" w:afterAutospacing="false"/>
    </w:pPr>
    <w:rPr>
      <w:rFonts w:ascii="Times New Roman" w:cs="Times New Roman" w:eastAsia="Times New Roman" w:hAnsi="Times New Roman"/>
      <w:sz w:val="24"/>
      <w:szCs w:val="24"/>
      <w:lang w:val="en-US"/>
    </w:rPr>
  </w:style>
  <w:style w:type="paragraph" w:styleId="style179">
    <w:name w:val="List Paragraph"/>
    <w:basedOn w:val="style0"/>
    <w:next w:val="style179"/>
    <w:qFormat/>
    <w:pPr>
      <w:ind w:left="720"/>
      <w:contextualSpacing/>
    </w:pPr>
    <w:rPr/>
  </w:style>
  <w:style w:type="character" w:customStyle="1" w:styleId="style4099">
    <w:name w:val="apple-converted-space"/>
    <w:basedOn w:val="style65"/>
    <w:next w:val="style4099"/>
  </w:style>
  <w:style w:type="paragraph" w:styleId="style66">
    <w:name w:val="Body Text"/>
    <w:basedOn w:val="style0"/>
    <w:next w:val="style66"/>
    <w:link w:val="style4100"/>
    <w:uiPriority w:val="99"/>
    <w:pPr>
      <w:spacing w:after="120"/>
    </w:pPr>
    <w:rPr/>
  </w:style>
  <w:style w:type="character" w:customStyle="1" w:styleId="style4100">
    <w:name w:val="Body Text Char"/>
    <w:basedOn w:val="style65"/>
    <w:next w:val="style4100"/>
    <w:link w:val="style66"/>
    <w:uiPriority w:val="99"/>
    <w:rPr>
      <w:rFonts w:ascii="Times New Roman" w:cs="Times New Roman" w:eastAsia="Times New Roman" w:hAnsi="Times New Roman"/>
      <w:sz w:val="24"/>
      <w:szCs w:val="24"/>
      <w:lang w:val="en-US"/>
    </w:rPr>
  </w:style>
  <w:style w:type="numbering" w:customStyle="1" w:styleId="style4101">
    <w:name w:val="WWNum3"/>
    <w:basedOn w:val="style107"/>
    <w:next w:val="style4101"/>
    <w:pPr>
      <w:numPr>
        <w:ilvl w:val="0"/>
        <w:numId w:val="2"/>
      </w:numPr>
    </w:p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before="0" w:after="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CDB1E-9936-41B9-9EBE-DAD0CB4FF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403</Words>
  <Pages>2</Pages>
  <Characters>2484</Characters>
  <Application>WPS Office</Application>
  <DocSecurity>0</DocSecurity>
  <Paragraphs>151</Paragraphs>
  <ScaleCrop>false</ScaleCrop>
  <LinksUpToDate>false</LinksUpToDate>
  <CharactersWithSpaces>2966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2022-06-29T03:49:13Z</dcterms:created>
  <dc:creator>Sukanta</dc:creator>
  <lastModifiedBy>21061119BI</lastModifiedBy>
  <dcterms:modified xsi:type="dcterms:W3CDTF">2022-06-29T03:49:13Z</dcterms:modified>
  <revision>144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97d45fc5af7248dc89c01a026aa3b733</vt:lpwstr>
  </property>
</Properties>
</file>